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1060" w:right="154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1-3548</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ALLETE,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26"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9"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194310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9860"/>
          </w:cols>
          <w:pgMar w:left="980" w:top="522" w:right="1059" w:bottom="1440" w:gutter="0" w:footer="0" w:header="0"/>
        </w:sectPr>
      </w:pPr>
    </w:p>
    <w:p>
      <w:pPr>
        <w:spacing w:after="0" w:line="23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2">
            <w:col w:w="1440" w:space="340"/>
            <w:col w:w="8080"/>
          </w:cols>
          <w:pgMar w:left="980" w:top="522" w:right="10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221615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316230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461645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980" w:top="522" w:right="1059" w:bottom="1440" w:gutter="0" w:footer="0" w:header="0"/>
          <w:type w:val="continuous"/>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ALLETE, Inc. has caused this certification/notice to be signed on its behalf by the undersigned duly authorized person.</w:t>
      </w:r>
    </w:p>
    <w:p>
      <w:pPr>
        <w:spacing w:after="0" w:line="15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991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2025-12-29T09:43:32Z</dcterms:created>
  <dcterms:modified xsi:type="dcterms:W3CDTF">2025-12-29T09:43:32Z</dcterms:modified>
</cp:coreProperties>
</file>